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246" w:rsidRPr="00461CBB" w:rsidRDefault="00C32246" w:rsidP="00C322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61CBB">
        <w:rPr>
          <w:rFonts w:ascii="Times New Roman" w:hAnsi="Times New Roman" w:cs="Times New Roman"/>
          <w:b/>
          <w:sz w:val="24"/>
          <w:szCs w:val="24"/>
          <w:lang w:val="kk-KZ"/>
        </w:rPr>
        <w:t>ӘЛ-ФАРАБИ  АТЫНДАҒЫ  ҚАЗАҚ  ҰЛТТЫҚ  УНИВЕРСИТЕТІ</w:t>
      </w:r>
    </w:p>
    <w:p w:rsidR="00C32246" w:rsidRPr="00461CBB" w:rsidRDefault="00C32246" w:rsidP="00C322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61CBB">
        <w:rPr>
          <w:rFonts w:ascii="Times New Roman" w:hAnsi="Times New Roman" w:cs="Times New Roman"/>
          <w:b/>
          <w:sz w:val="24"/>
          <w:szCs w:val="24"/>
          <w:lang w:val="kk-KZ"/>
        </w:rPr>
        <w:t>Философия  және саясаттану факультеті</w:t>
      </w:r>
    </w:p>
    <w:p w:rsidR="00C32246" w:rsidRPr="00461CBB" w:rsidRDefault="00C32246" w:rsidP="00C322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</w:t>
      </w:r>
      <w:r w:rsidRPr="00461CB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едагогика 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және білім беру менеджменті </w:t>
      </w:r>
      <w:r w:rsidRPr="00461CBB">
        <w:rPr>
          <w:rFonts w:ascii="Times New Roman" w:hAnsi="Times New Roman" w:cs="Times New Roman"/>
          <w:b/>
          <w:sz w:val="24"/>
          <w:szCs w:val="24"/>
          <w:lang w:val="kk-KZ"/>
        </w:rPr>
        <w:t>кафедрасы</w:t>
      </w:r>
    </w:p>
    <w:p w:rsidR="00C32246" w:rsidRPr="00461CBB" w:rsidRDefault="00C32246" w:rsidP="00C322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32246" w:rsidRDefault="00C32246" w:rsidP="00C322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32246" w:rsidRDefault="00C32246" w:rsidP="00C322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32246" w:rsidRDefault="00C32246" w:rsidP="00C322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32246" w:rsidRDefault="00C32246" w:rsidP="00C322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32246" w:rsidRDefault="00C32246" w:rsidP="00C322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32246" w:rsidRDefault="00C32246" w:rsidP="00C322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32246" w:rsidRDefault="00C32246" w:rsidP="00C322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32246" w:rsidRPr="00461CBB" w:rsidRDefault="00C32246" w:rsidP="00C322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32246" w:rsidRPr="00AF4B82" w:rsidRDefault="00C32246" w:rsidP="00C322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32246" w:rsidRDefault="00C32246" w:rsidP="00C322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Семинар сабақ</w:t>
      </w:r>
    </w:p>
    <w:p w:rsidR="00C32246" w:rsidRDefault="00C32246" w:rsidP="00C322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32246" w:rsidRDefault="00C32246" w:rsidP="00C322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32246" w:rsidRDefault="00C32246" w:rsidP="00C322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32246" w:rsidRPr="00C32246" w:rsidRDefault="00C32246" w:rsidP="00C322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32246">
        <w:rPr>
          <w:rFonts w:ascii="Times New Roman" w:hAnsi="Times New Roman" w:cs="Times New Roman"/>
          <w:sz w:val="24"/>
          <w:szCs w:val="24"/>
          <w:lang w:val="kk-KZ"/>
        </w:rPr>
        <w:t>Модуль № 2 « Элективті  модуль»,</w:t>
      </w:r>
    </w:p>
    <w:p w:rsidR="00C32246" w:rsidRPr="00C32246" w:rsidRDefault="00C32246" w:rsidP="00C322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32246">
        <w:rPr>
          <w:rFonts w:ascii="Times New Roman" w:hAnsi="Times New Roman" w:cs="Times New Roman"/>
          <w:sz w:val="24"/>
          <w:szCs w:val="24"/>
          <w:lang w:val="kk-KZ"/>
        </w:rPr>
        <w:t xml:space="preserve">«ММPI  5207  - Педагогикалық зерттеулердің әдіснамасы және әдістері», </w:t>
      </w:r>
    </w:p>
    <w:p w:rsidR="00C32246" w:rsidRPr="00C32246" w:rsidRDefault="00C32246" w:rsidP="00C322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32246">
        <w:rPr>
          <w:rFonts w:ascii="Times New Roman" w:hAnsi="Times New Roman" w:cs="Times New Roman"/>
          <w:sz w:val="24"/>
          <w:szCs w:val="24"/>
          <w:lang w:val="kk-KZ"/>
        </w:rPr>
        <w:t xml:space="preserve"> Мамандық - «6М012300 - Әлеуметтік педагогика және өзін өзі тану»</w:t>
      </w:r>
    </w:p>
    <w:p w:rsidR="00C32246" w:rsidRPr="00C1452C" w:rsidRDefault="00C32246" w:rsidP="00C32246">
      <w:pPr>
        <w:spacing w:after="0" w:line="240" w:lineRule="auto"/>
        <w:jc w:val="center"/>
        <w:rPr>
          <w:sz w:val="24"/>
          <w:szCs w:val="24"/>
          <w:lang w:val="kk-KZ"/>
        </w:rPr>
      </w:pPr>
      <w:r w:rsidRPr="00C32246">
        <w:rPr>
          <w:rFonts w:ascii="Times New Roman" w:hAnsi="Times New Roman" w:cs="Times New Roman"/>
          <w:sz w:val="24"/>
          <w:szCs w:val="24"/>
          <w:lang w:val="kk-KZ"/>
        </w:rPr>
        <w:t>3 курс, қ/б, көктемгі семестр, 3 кредит, пәннің түрі: таңдау</w:t>
      </w:r>
    </w:p>
    <w:p w:rsidR="00C32246" w:rsidRPr="00AF4B82" w:rsidRDefault="00C32246" w:rsidP="00C322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32246" w:rsidRPr="00AF4B82" w:rsidRDefault="00C32246" w:rsidP="00C322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32246" w:rsidRPr="00461CBB" w:rsidRDefault="00C32246" w:rsidP="00C322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32246" w:rsidRPr="00461CBB" w:rsidRDefault="00C32246" w:rsidP="00C322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32246" w:rsidRPr="00461CBB" w:rsidRDefault="00C32246" w:rsidP="00C32246">
      <w:pPr>
        <w:tabs>
          <w:tab w:val="left" w:pos="-142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61CBB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C32246" w:rsidRPr="00461CBB" w:rsidRDefault="00C32246" w:rsidP="00C32246">
      <w:pPr>
        <w:tabs>
          <w:tab w:val="left" w:pos="-142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61CBB">
        <w:rPr>
          <w:rFonts w:ascii="Times New Roman" w:hAnsi="Times New Roman" w:cs="Times New Roman"/>
          <w:b/>
          <w:sz w:val="24"/>
          <w:szCs w:val="24"/>
          <w:lang w:val="kk-KZ"/>
        </w:rPr>
        <w:t>Семинар жүргізуші</w:t>
      </w:r>
      <w:r w:rsidRPr="00461CBB">
        <w:rPr>
          <w:rFonts w:ascii="Times New Roman" w:hAnsi="Times New Roman" w:cs="Times New Roman"/>
          <w:sz w:val="24"/>
          <w:szCs w:val="24"/>
          <w:lang w:val="kk-KZ"/>
        </w:rPr>
        <w:t xml:space="preserve"> оқытушының аты- жөні: </w:t>
      </w:r>
    </w:p>
    <w:p w:rsidR="00C32246" w:rsidRPr="00461CBB" w:rsidRDefault="00C32246" w:rsidP="00C32246">
      <w:pPr>
        <w:tabs>
          <w:tab w:val="left" w:pos="-142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61CBB">
        <w:rPr>
          <w:rFonts w:ascii="Times New Roman" w:hAnsi="Times New Roman" w:cs="Times New Roman"/>
          <w:sz w:val="24"/>
          <w:szCs w:val="24"/>
          <w:lang w:val="kk-KZ"/>
        </w:rPr>
        <w:t xml:space="preserve">п.ғ.к.,  доцент м.а  Молдасан Қуаныш Шорманқызы </w:t>
      </w:r>
    </w:p>
    <w:p w:rsidR="00C32246" w:rsidRPr="00461CBB" w:rsidRDefault="00C32246" w:rsidP="00C32246">
      <w:pPr>
        <w:shd w:val="clear" w:color="auto" w:fill="FFFFFF"/>
        <w:tabs>
          <w:tab w:val="left" w:pos="-142"/>
          <w:tab w:val="left" w:pos="851"/>
        </w:tabs>
        <w:spacing w:after="0" w:line="240" w:lineRule="auto"/>
        <w:rPr>
          <w:rFonts w:ascii="Times New Roman" w:hAnsi="Times New Roman" w:cs="Times New Roman"/>
          <w:spacing w:val="-14"/>
          <w:sz w:val="24"/>
          <w:szCs w:val="24"/>
          <w:lang w:val="kk-KZ"/>
        </w:rPr>
      </w:pPr>
      <w:r w:rsidRPr="00461CBB">
        <w:rPr>
          <w:rFonts w:ascii="Times New Roman" w:hAnsi="Times New Roman" w:cs="Times New Roman"/>
          <w:sz w:val="24"/>
          <w:szCs w:val="24"/>
          <w:lang w:val="kk-KZ"/>
        </w:rPr>
        <w:t xml:space="preserve">Телефоны: 8702314 2229  </w:t>
      </w:r>
    </w:p>
    <w:p w:rsidR="00C32246" w:rsidRPr="0012076B" w:rsidRDefault="00C32246" w:rsidP="00C32246">
      <w:pPr>
        <w:shd w:val="clear" w:color="auto" w:fill="FFFFFF"/>
        <w:tabs>
          <w:tab w:val="left" w:pos="-142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2076B">
        <w:rPr>
          <w:rFonts w:ascii="Times New Roman" w:hAnsi="Times New Roman" w:cs="Times New Roman"/>
          <w:sz w:val="24"/>
          <w:szCs w:val="24"/>
          <w:lang w:val="kk-KZ"/>
        </w:rPr>
        <w:t xml:space="preserve">е- maіl: </w:t>
      </w:r>
      <w:r>
        <w:fldChar w:fldCharType="begin"/>
      </w:r>
      <w:r>
        <w:instrText>HYPERLINK "mailto:moldasank@mail.ru"</w:instrText>
      </w:r>
      <w:r>
        <w:fldChar w:fldCharType="separate"/>
      </w:r>
      <w:r w:rsidRPr="0012076B">
        <w:rPr>
          <w:rStyle w:val="a4"/>
          <w:rFonts w:ascii="Times New Roman" w:hAnsi="Times New Roman" w:cs="Times New Roman"/>
          <w:sz w:val="24"/>
          <w:szCs w:val="24"/>
          <w:lang w:val="kk-KZ"/>
        </w:rPr>
        <w:t>moldasank@mail.ru</w:t>
      </w:r>
      <w:r>
        <w:fldChar w:fldCharType="end"/>
      </w:r>
    </w:p>
    <w:p w:rsidR="00C32246" w:rsidRDefault="00C32246" w:rsidP="00C32246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C32246" w:rsidRDefault="00C32246" w:rsidP="00C32246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C32246" w:rsidRDefault="00C32246" w:rsidP="00C32246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C32246" w:rsidRDefault="00C32246" w:rsidP="00C32246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C32246" w:rsidRDefault="00C32246" w:rsidP="00C32246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C32246" w:rsidRDefault="00C32246" w:rsidP="00C32246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C32246" w:rsidRDefault="00C32246" w:rsidP="00C32246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C32246" w:rsidRDefault="00C32246" w:rsidP="00C32246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C32246" w:rsidRDefault="00C32246" w:rsidP="00C32246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C32246" w:rsidRDefault="00C32246" w:rsidP="00C32246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C32246" w:rsidRDefault="00C32246" w:rsidP="00C32246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C32246" w:rsidRDefault="00C32246" w:rsidP="00C32246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C32246" w:rsidRDefault="00C32246" w:rsidP="00C32246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C32246" w:rsidRDefault="00C32246" w:rsidP="00C32246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C32246" w:rsidRPr="00C32246" w:rsidRDefault="00C32246" w:rsidP="00C322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1</w:t>
      </w:r>
      <w:r w:rsidRPr="00D17766"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тақырып. </w:t>
      </w:r>
      <w:r w:rsidRPr="00C32246">
        <w:rPr>
          <w:rFonts w:ascii="Times New Roman" w:hAnsi="Times New Roman" w:cs="Times New Roman"/>
          <w:sz w:val="24"/>
          <w:szCs w:val="24"/>
          <w:lang w:val="kk-KZ"/>
        </w:rPr>
        <w:t>«Әдіснама» ұғымын түрлі тұғырлар тұрғысынан қарастыру. Педагогика әдіснамасының негізгі деңгейлері және олардың сипаттамасы.</w:t>
      </w:r>
    </w:p>
    <w:p w:rsidR="00C32246" w:rsidRPr="004A695D" w:rsidRDefault="00C32246" w:rsidP="00C3224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теориялық білімдерін практикалық тұрғыдан негіздеу.</w:t>
      </w: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ҚР жоғары білімнің даму стратегиясы. </w:t>
      </w:r>
    </w:p>
    <w:p w:rsidR="00C32246" w:rsidRPr="00C32246" w:rsidRDefault="00C32246" w:rsidP="00C32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Pr="004A69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Әлемдік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аймағына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кіріктірілу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(интеграция)</w:t>
      </w:r>
    </w:p>
    <w:p w:rsidR="00C32246" w:rsidRPr="00D17766" w:rsidRDefault="00C32246" w:rsidP="00C322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D17766">
        <w:rPr>
          <w:rFonts w:ascii="Times New Roman" w:hAnsi="Times New Roman" w:cs="Times New Roman"/>
          <w:sz w:val="24"/>
          <w:szCs w:val="24"/>
          <w:lang w:val="kk-KZ"/>
        </w:rPr>
        <w:t>. Білім берудің жаңа парадигмасы.Үздіксіз білім беру тұжырымдамасы.</w:t>
      </w:r>
    </w:p>
    <w:p w:rsidR="00C32246" w:rsidRPr="004A695D" w:rsidRDefault="00C32246" w:rsidP="00C3224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A695D">
        <w:rPr>
          <w:rFonts w:ascii="Times New Roman" w:hAnsi="Times New Roman" w:cs="Times New Roman"/>
          <w:b/>
          <w:bCs/>
          <w:sz w:val="24"/>
          <w:szCs w:val="24"/>
        </w:rPr>
        <w:t>Сабақ</w:t>
      </w:r>
      <w:proofErr w:type="spellEnd"/>
      <w:r w:rsidRPr="004A695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4A695D">
        <w:rPr>
          <w:rFonts w:ascii="Times New Roman" w:hAnsi="Times New Roman" w:cs="Times New Roman"/>
          <w:b/>
          <w:bCs/>
          <w:sz w:val="24"/>
          <w:szCs w:val="24"/>
        </w:rPr>
        <w:t>түрі</w:t>
      </w:r>
      <w:proofErr w:type="spellEnd"/>
      <w:proofErr w:type="gramEnd"/>
      <w:r w:rsidRPr="004A695D">
        <w:rPr>
          <w:rFonts w:ascii="Times New Roman" w:hAnsi="Times New Roman" w:cs="Times New Roman"/>
          <w:b/>
          <w:bCs/>
          <w:sz w:val="24"/>
          <w:szCs w:val="24"/>
        </w:rPr>
        <w:t xml:space="preserve"> – пресс-конференция</w:t>
      </w:r>
    </w:p>
    <w:p w:rsidR="00C32246" w:rsidRPr="004A695D" w:rsidRDefault="00C32246" w:rsidP="00C3224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Әдістемелік нұсқау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(Әрбір студентке 3-4 минут). Сөз соңында барлығы ортақ бір пікірге келіп, сұрақтар бойынша жалпы сабақ бойынша тұжырым жасап, ұсыныстар жасайды. 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</w:p>
    <w:p w:rsidR="00C32246" w:rsidRPr="004A695D" w:rsidRDefault="00C32246" w:rsidP="00C3224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Республикасының «Білім туралы» Заңы. - Астана: //Егеменді Қазақстан, Ақорда, 2007.07.27. </w:t>
      </w: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ҚР жоғары білім берудің даму стратегиясы –Алматы, 1998</w:t>
      </w: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246" w:rsidRDefault="00C32246" w:rsidP="00C322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4A695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тақырып.</w:t>
      </w:r>
      <w:r w:rsidRPr="00C32246">
        <w:rPr>
          <w:sz w:val="24"/>
          <w:szCs w:val="24"/>
          <w:lang w:val="kk-KZ"/>
        </w:rPr>
        <w:t xml:space="preserve"> </w:t>
      </w:r>
      <w:r w:rsidRPr="00C32246">
        <w:rPr>
          <w:b/>
          <w:sz w:val="24"/>
          <w:szCs w:val="24"/>
          <w:lang w:val="kk-KZ"/>
        </w:rPr>
        <w:t>Педагогикалық зерттеудің әдіснамалық негіздері.</w:t>
      </w: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Республикасындағы білім беруді басқару құжаттары негізінде білім берудегі өзгешеліктер.</w:t>
      </w:r>
    </w:p>
    <w:p w:rsidR="00C32246" w:rsidRPr="004A695D" w:rsidRDefault="00C32246" w:rsidP="00C32246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туденттердің өзіндік жұмыстарын орындатуға нұсқаулар жасауға үйрету.</w:t>
      </w:r>
    </w:p>
    <w:p w:rsidR="00C32246" w:rsidRPr="004A695D" w:rsidRDefault="00C32246" w:rsidP="00C32246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Студенттердің өзіндік жұмысы кредиттік технология жағдайында негізгі оқу формасы. </w:t>
      </w:r>
    </w:p>
    <w:p w:rsidR="00C32246" w:rsidRPr="004A695D" w:rsidRDefault="00C32246" w:rsidP="00C32246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Студенттердің өзіндік жұмыстарын ұйымдастыруға қойылатын талаптар. Ұйымдастыру технологиясы.</w:t>
      </w:r>
    </w:p>
    <w:p w:rsidR="00C32246" w:rsidRPr="004A695D" w:rsidRDefault="00C32246" w:rsidP="00C32246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шығармашылық жұмыс.</w:t>
      </w:r>
    </w:p>
    <w:p w:rsidR="00C32246" w:rsidRPr="004A695D" w:rsidRDefault="00C32246" w:rsidP="00C32246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магистарттар  студенттерге өзіндік жұмыстардың тапсырмаларын жасауға дағдыланады. Және өздерінің өзіндік жұмыстарының орындалуымен салыстырады.  </w:t>
      </w:r>
    </w:p>
    <w:p w:rsidR="00C32246" w:rsidRPr="004A695D" w:rsidRDefault="00C32246" w:rsidP="00C32246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Основы кредитной системы обучения в Казахстане. Алматы Қазақ Университеті, 2004.- 198с.</w:t>
      </w: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 (схемы, информация, тезисы).-Алматы, .-</w:t>
      </w: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</w:t>
      </w: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3 </w:t>
      </w:r>
      <w:r w:rsidRPr="00D17766"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тақырып. </w:t>
      </w:r>
      <w:r w:rsidRPr="00C1452C">
        <w:rPr>
          <w:sz w:val="24"/>
          <w:szCs w:val="24"/>
          <w:lang w:val="kk-KZ"/>
        </w:rPr>
        <w:t>Педагогикалық зерттеудегі әдіснамалық тұғырлар және ұстанымдар</w:t>
      </w:r>
      <w:r>
        <w:rPr>
          <w:sz w:val="24"/>
          <w:szCs w:val="24"/>
          <w:lang w:val="kk-KZ"/>
        </w:rPr>
        <w:t>.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Болашақ оқытушы тұлғасының моделін құрастыру </w:t>
      </w: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Нәтижеге бағытталған білім: базалық мәдениет – кәсіби компетенттілік – әдіснамалық мәдениет – шығармашыл тұлға.</w:t>
      </w: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Тұлғаның базалық мәдениеті ұғымына түсініки. Студенттерді философиялық-дүниетанымдық тұрғыдан даярлау. </w:t>
      </w: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Кәсіби компетенттік ұғымына түсінік. </w:t>
      </w: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4. Әдіснамалық мәдениет. </w:t>
      </w:r>
    </w:p>
    <w:p w:rsidR="00C32246" w:rsidRPr="004A695D" w:rsidRDefault="00C32246" w:rsidP="00C32246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кіші топпен жұмыс</w:t>
      </w:r>
    </w:p>
    <w:p w:rsidR="00C32246" w:rsidRPr="004A695D" w:rsidRDefault="00C32246" w:rsidP="00C32246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топ кіші (4-5адам) топтарға бөлініп, сұрақтар негізінде болашақ жоғары мектеп оқытушысының моделін құрастырады. 10 минут, содан кейін әрбір топ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өздерінің құрастырған модельдерін қорғайды. Соңында, барлығы бірігіп, ортақ модель құрастырады. </w:t>
      </w: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>1.Леденов В.В. Основы научных исследований: Тексты лекций. –Тамбов, 1994.</w:t>
      </w: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>2.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Педагогика и психология высшей школы: Учебное </w:t>
      </w:r>
      <w:proofErr w:type="gramStart"/>
      <w:r w:rsidRPr="004A695D">
        <w:rPr>
          <w:rFonts w:ascii="Times New Roman" w:hAnsi="Times New Roman" w:cs="Times New Roman"/>
          <w:sz w:val="24"/>
          <w:szCs w:val="24"/>
          <w:lang w:val="kk-KZ"/>
        </w:rPr>
        <w:t>пособие.-</w:t>
      </w:r>
      <w:proofErr w:type="gramEnd"/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Ростов на Дону:Феникс,2002.-544 с. </w:t>
      </w: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Кожахметова К.Ж.,Таубаева Ш.Т.,Джанзакова Ш.И. Методолгия общей и этнической педагогики в логика –структурных схемах: учебно-методическое пособие для студентов учебных заведений, магистрантов, аспирантов и докторантов в области педагогики. –Алматы, 2005. -174 с</w:t>
      </w: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4- тақырып. </w:t>
      </w:r>
      <w:r w:rsidRPr="00C32246">
        <w:rPr>
          <w:rFonts w:ascii="Times New Roman" w:hAnsi="Times New Roman" w:cs="Times New Roman"/>
          <w:b/>
          <w:sz w:val="24"/>
          <w:szCs w:val="24"/>
          <w:lang w:val="kk-KZ"/>
        </w:rPr>
        <w:t>Педагогикалық зерттеудің логикалық құрылымы. Зерттеу тұжырымдамасы</w:t>
      </w:r>
      <w:r w:rsidRPr="00C1452C">
        <w:rPr>
          <w:sz w:val="24"/>
          <w:szCs w:val="24"/>
          <w:lang w:val="kk-KZ"/>
        </w:rPr>
        <w:t>.</w:t>
      </w: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мектеп оқытушы ретінде оқытуды ұйымдастырудың түрлерін іске асыру.</w:t>
      </w: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 Дәріс жоғары мектепте оқытуды ұйымдастыру түрі және әдісі ретінде.</w:t>
      </w: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. Дәріс жазу әдістемесі</w:t>
      </w: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. Семинар сабағы және оның негізгі қызметі. Семинар өткізудің түрлері.</w:t>
      </w:r>
    </w:p>
    <w:p w:rsidR="00C32246" w:rsidRPr="004A695D" w:rsidRDefault="00C32246" w:rsidP="00C32246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іскерлік ойын</w:t>
      </w:r>
    </w:p>
    <w:p w:rsidR="00C32246" w:rsidRPr="004A695D" w:rsidRDefault="00C32246" w:rsidP="00C32246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Берілген сұрақ көлемінде 5-7 минутқа дәріс құрастырып, оқытушы ретінде баяндайды. Оқытушылық қызметке ену процесі іске асырылады. Семинар сабағын өткізудің жобасын жасайды. </w:t>
      </w: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4A695D">
        <w:rPr>
          <w:rFonts w:ascii="Times New Roman" w:hAnsi="Times New Roman" w:cs="Times New Roman"/>
          <w:sz w:val="24"/>
          <w:szCs w:val="24"/>
        </w:rPr>
        <w:t>Педагогика высшей школы. Учебное пособие –Казань, 1986.</w:t>
      </w: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C32246" w:rsidRPr="00C32246" w:rsidRDefault="00C32246" w:rsidP="00C322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Баширова Ж.Р. Развитие университетского образования в аспекте подготовки преподавателя высшей школы. Монография. –Алматы: АГУ им.Абая, 2003. -160 с.</w:t>
      </w: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32246" w:rsidRDefault="00C32246" w:rsidP="00C322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5- тақырып.</w:t>
      </w:r>
      <w:r w:rsidRPr="00C32246">
        <w:rPr>
          <w:sz w:val="24"/>
          <w:szCs w:val="24"/>
          <w:lang w:val="kk-KZ"/>
        </w:rPr>
        <w:t xml:space="preserve"> </w:t>
      </w:r>
      <w:r w:rsidRPr="00C1452C">
        <w:rPr>
          <w:bCs/>
          <w:noProof/>
          <w:sz w:val="24"/>
          <w:szCs w:val="24"/>
          <w:lang w:val="kk-KZ"/>
        </w:rPr>
        <w:t xml:space="preserve"> </w:t>
      </w:r>
      <w:r w:rsidRPr="00C32246">
        <w:rPr>
          <w:b/>
          <w:bCs/>
          <w:noProof/>
          <w:sz w:val="24"/>
          <w:szCs w:val="24"/>
          <w:lang w:val="kk-KZ"/>
        </w:rPr>
        <w:t xml:space="preserve">Зерттеу әдістерінің </w:t>
      </w:r>
      <w:r w:rsidRPr="00C32246">
        <w:rPr>
          <w:b/>
          <w:sz w:val="24"/>
          <w:szCs w:val="24"/>
          <w:lang w:val="kk-KZ"/>
        </w:rPr>
        <w:t>жіктемесі.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оқу-әдістемелік материалдарды құрастыру технологиясын практикалық тұрғыдан үйрету. </w:t>
      </w: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 Пән бойынша оқу жұмыс жоспары және  силлабус. </w:t>
      </w: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Пән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таратылатын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белсенді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материалдар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.</w:t>
      </w: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әдістемелік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кешенді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құрастыру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технологиясы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бағдарламасына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қойылатын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талаптар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дәріс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, семинар,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лабораториялық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жіне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т.б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сабақтарға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бағдарлама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құрастыру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ерекшеліктері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.</w:t>
      </w:r>
    </w:p>
    <w:p w:rsidR="00C32246" w:rsidRPr="004A695D" w:rsidRDefault="00C32246" w:rsidP="00C32246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ғылыми-шығармашылық жұмыс.</w:t>
      </w:r>
    </w:p>
    <w:p w:rsidR="00C32246" w:rsidRPr="004A695D" w:rsidRDefault="00C32246" w:rsidP="00C32246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Тәжірибе бойынша жүргізіп жатқан пәндері бойынша 1 кредит көлемінде ОӘК құрастыру. Берілген нұсқауларды басшылыққа алу. </w:t>
      </w:r>
    </w:p>
    <w:p w:rsidR="00C32246" w:rsidRPr="004A695D" w:rsidRDefault="00C32246" w:rsidP="00C32246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Колеченко А.К. Энциклопедия педагогических технологий: Пособие для преподавателей.-СПб.:КАРО,2002.-368 с.</w:t>
      </w: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с. </w:t>
      </w: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. МынбаеваА.К. Педагогика высшей школы: раздаточный дидактический материал(схемы, информация, тезисы).-Алматы, .-</w:t>
      </w: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. Пионова Р.С. Педагогика высшей школы. Минск. Университетское, 2002</w:t>
      </w: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C32246" w:rsidRDefault="00C32246" w:rsidP="00C3224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6-тақырып.</w:t>
      </w:r>
      <w:r w:rsidRPr="00C32246">
        <w:rPr>
          <w:sz w:val="24"/>
          <w:szCs w:val="24"/>
          <w:lang w:val="kk-KZ"/>
        </w:rPr>
        <w:t xml:space="preserve"> </w:t>
      </w:r>
      <w:r w:rsidRPr="00C32246">
        <w:rPr>
          <w:rFonts w:ascii="Times New Roman" w:hAnsi="Times New Roman" w:cs="Times New Roman"/>
          <w:b/>
          <w:sz w:val="24"/>
          <w:szCs w:val="24"/>
          <w:lang w:val="kk-KZ"/>
        </w:rPr>
        <w:t>Эксперимент, оның түрлері, даярлау және өткізу әдістемесі. Кешенді педагогикалық эксперимент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C32246" w:rsidRPr="004A695D" w:rsidRDefault="00C32246" w:rsidP="00C3224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Оқытушы мен білім алушы арасындағы қарым-қатынас түрлерін меңгере отырып, іске асыруға үйрету.</w:t>
      </w:r>
    </w:p>
    <w:p w:rsidR="00C32246" w:rsidRPr="00C32246" w:rsidRDefault="00C32246" w:rsidP="00C32246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 Қарым-қатынас ұғымына түсінік</w:t>
      </w:r>
    </w:p>
    <w:p w:rsidR="00C32246" w:rsidRPr="00C32246" w:rsidRDefault="00C32246" w:rsidP="00C32246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lastRenderedPageBreak/>
        <w:t>2. Қарым-қатынас түрлері.</w:t>
      </w:r>
    </w:p>
    <w:p w:rsidR="00C32246" w:rsidRPr="00C32246" w:rsidRDefault="00C32246" w:rsidP="00C32246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Қарым –қатынас стильдері.</w:t>
      </w:r>
    </w:p>
    <w:p w:rsidR="00C32246" w:rsidRPr="00C32246" w:rsidRDefault="00C32246" w:rsidP="00C32246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рольдік ойын</w:t>
      </w:r>
    </w:p>
    <w:p w:rsidR="00C32246" w:rsidRPr="004A695D" w:rsidRDefault="00C32246" w:rsidP="00C32246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 Әртүрлі педагогикалық жағдаяттар ойластырылып, сондағы қарым-қатынастар сипатталып, талқыланады. Жағдаяттар барысында рольге ену процесі жүреді. </w:t>
      </w:r>
    </w:p>
    <w:p w:rsidR="00C32246" w:rsidRPr="004A695D" w:rsidRDefault="00C32246" w:rsidP="00C32246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C32246" w:rsidRPr="004A695D" w:rsidRDefault="00C32246" w:rsidP="00C32246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Педагогика и психология высшей школы: Учебное пособие.-Ростов на Дону:Феникс,2002.-544 с. </w:t>
      </w:r>
    </w:p>
    <w:p w:rsidR="00C32246" w:rsidRPr="004A695D" w:rsidRDefault="00C32246" w:rsidP="00C32246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МынбаеваА.К. Педагогика высшей школы: раздаточный дидактический материал(схемы, информация, тезисы).-Алматы, .-</w:t>
      </w:r>
    </w:p>
    <w:p w:rsidR="00C32246" w:rsidRPr="004A695D" w:rsidRDefault="00C32246" w:rsidP="00C32246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Пионова Р.С. Педагогика высшей школы. Минск. Университетское, 2002.</w:t>
      </w:r>
    </w:p>
    <w:p w:rsidR="00C32246" w:rsidRPr="004A695D" w:rsidRDefault="00C32246" w:rsidP="00C32246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4. Леонов Н.И. Психология делового общения. –М. Воронеж: МОДЭК, 2002.- 216с. </w:t>
      </w:r>
    </w:p>
    <w:p w:rsidR="00C32246" w:rsidRPr="004A695D" w:rsidRDefault="00C32246" w:rsidP="00C32246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5.  Лобанов А.А. Профессионально-педагогическое общение. –М.: </w:t>
      </w:r>
    </w:p>
    <w:p w:rsidR="00C32246" w:rsidRPr="004A695D" w:rsidRDefault="00C32246" w:rsidP="00C32246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6.</w:t>
      </w:r>
      <w:r w:rsidRPr="004A695D">
        <w:rPr>
          <w:rFonts w:ascii="Times New Roman" w:hAnsi="Times New Roman" w:cs="Times New Roman"/>
          <w:sz w:val="24"/>
          <w:szCs w:val="24"/>
        </w:rPr>
        <w:t xml:space="preserve">Зимняя И.А. Педагогическая психология. </w:t>
      </w:r>
      <w:proofErr w:type="spellStart"/>
      <w:proofErr w:type="gramStart"/>
      <w:r w:rsidRPr="004A695D">
        <w:rPr>
          <w:rFonts w:ascii="Times New Roman" w:hAnsi="Times New Roman" w:cs="Times New Roman"/>
          <w:sz w:val="24"/>
          <w:szCs w:val="24"/>
        </w:rPr>
        <w:t>М.:Логос</w:t>
      </w:r>
      <w:proofErr w:type="spellEnd"/>
      <w:proofErr w:type="gramEnd"/>
      <w:r w:rsidRPr="004A695D">
        <w:rPr>
          <w:rFonts w:ascii="Times New Roman" w:hAnsi="Times New Roman" w:cs="Times New Roman"/>
          <w:sz w:val="24"/>
          <w:szCs w:val="24"/>
        </w:rPr>
        <w:t>, 1999. – 384</w:t>
      </w:r>
      <w:r w:rsidRPr="004A695D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C32246" w:rsidRPr="004A695D" w:rsidRDefault="00C32246" w:rsidP="00C32246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7.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Смелкова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З.С. Педагогическое общение. М., 1999. – 232 с. </w:t>
      </w:r>
    </w:p>
    <w:p w:rsidR="00C32246" w:rsidRPr="004A695D" w:rsidRDefault="00C32246" w:rsidP="00C3224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7- тақырып. </w:t>
      </w:r>
      <w:r w:rsidRPr="00C32246">
        <w:rPr>
          <w:b/>
          <w:bCs/>
          <w:noProof/>
          <w:sz w:val="24"/>
          <w:szCs w:val="24"/>
          <w:lang w:val="kk-KZ"/>
        </w:rPr>
        <w:t>Зерттеу</w:t>
      </w:r>
      <w:r w:rsidRPr="00C32246">
        <w:rPr>
          <w:b/>
          <w:sz w:val="24"/>
          <w:szCs w:val="24"/>
          <w:lang w:val="kk-KZ"/>
        </w:rPr>
        <w:t xml:space="preserve"> нәтижелерін түсіндіру, сынақтан өткізу және рәсімдеу.</w:t>
      </w:r>
    </w:p>
    <w:p w:rsidR="00C32246" w:rsidRPr="004A695D" w:rsidRDefault="00C32246" w:rsidP="00C3224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Болашақ маман ретінде дәріс оқуға дағдыландыру </w:t>
      </w: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1.,Оқытушының негізгі атқаратын қызметі: педагогикалық, ғылыми-зерттеушілік, ғылыми-педагогикалық, тәрбиелеушілік. </w:t>
      </w: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Педагогикалық шығармашылықтың мәні және оның оқу  процесіндегі ролі.</w:t>
      </w: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Педагогикалық қабілет. </w:t>
      </w: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Педагогикалық шеберлік және оның құрылымы.</w:t>
      </w:r>
    </w:p>
    <w:p w:rsidR="00C32246" w:rsidRPr="004A695D" w:rsidRDefault="00C32246" w:rsidP="00C3224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баяндау.</w:t>
      </w:r>
    </w:p>
    <w:p w:rsidR="00C32246" w:rsidRPr="004A695D" w:rsidRDefault="00C32246" w:rsidP="00C3224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дәрістің түрлеріне байланысты әрбір сұрақ бойынша дәріс құрастырып, баяндалады. </w:t>
      </w:r>
    </w:p>
    <w:p w:rsidR="00C32246" w:rsidRPr="004A695D" w:rsidRDefault="00C32246" w:rsidP="00C3224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Колеченко А.К. Энциклопедия педагогических технологий: Пособие для преподавателей.-СПб.:КАРО,2002.-368 с.</w:t>
      </w: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 А.К., Садвакасова З.М. Инновационные методы обучения, или Как интересно преподавать: Учебное пособие. –Алматы,2007.-284 с.</w:t>
      </w: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Педагогика и психология высшей школы: Учебное пособие.-Ростов на Дону:Феникс,2002.-544 с. </w:t>
      </w: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МынбаеваА.К. Педагогика высшей школы: раздаточный дидактический материал(схемы, информация, тезисы).-Алматы, .-5. Пионова Р.С. Педагогика высшей школы. Минск. Университетское, 2002.</w:t>
      </w: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4A695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Махмутов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М.И. Проблемное обучение –М.,1976.</w:t>
      </w: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4A695D">
        <w:rPr>
          <w:rFonts w:ascii="Times New Roman" w:hAnsi="Times New Roman" w:cs="Times New Roman"/>
          <w:sz w:val="24"/>
          <w:szCs w:val="24"/>
        </w:rPr>
        <w:t>.Беспалько В.Г. Программированное обучение. Дидактические основы –М., 1970.</w:t>
      </w: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8. </w:t>
      </w:r>
      <w:r w:rsidRPr="004A695D">
        <w:rPr>
          <w:rFonts w:ascii="Times New Roman" w:hAnsi="Times New Roman" w:cs="Times New Roman"/>
          <w:sz w:val="24"/>
          <w:szCs w:val="24"/>
        </w:rPr>
        <w:t xml:space="preserve">Новые педагогические и информационные технологии в системе образования / Под ред. Е.С.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Полат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. М.: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Издат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. центр "Академия", 2001.</w:t>
      </w: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</w:rPr>
        <w:t>8-тақырып.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C32246">
        <w:rPr>
          <w:rFonts w:ascii="Times New Roman" w:hAnsi="Times New Roman" w:cs="Times New Roman"/>
          <w:b/>
          <w:sz w:val="24"/>
          <w:szCs w:val="24"/>
          <w:lang w:val="kk-KZ"/>
        </w:rPr>
        <w:t>Педагогикалық зерттеу тақырыбының құрылымын талдау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C32246" w:rsidRPr="004A695D" w:rsidRDefault="00C32246" w:rsidP="00C32246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мектеп оқытушысының кәсіби іс-әрекеттерін практикалық тұрғыдан іске асыру. </w:t>
      </w:r>
    </w:p>
    <w:p w:rsidR="00C32246" w:rsidRPr="004A695D" w:rsidRDefault="0093277A" w:rsidP="00C322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 Б</w:t>
      </w:r>
      <w:r w:rsidR="00C32246" w:rsidRPr="004A695D">
        <w:rPr>
          <w:rFonts w:ascii="Times New Roman" w:hAnsi="Times New Roman" w:cs="Times New Roman"/>
          <w:sz w:val="24"/>
          <w:szCs w:val="24"/>
          <w:lang w:val="kk-KZ"/>
        </w:rPr>
        <w:t>ілімдендіру процесінің мәні.</w:t>
      </w: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Білімдендіру процесінің құрылымдық компоненттері.</w:t>
      </w: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Білімдендіру процесінің қозғаушы күші </w:t>
      </w: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Білімдендіру процесінің заңдылықтары мен принциптері.</w:t>
      </w:r>
    </w:p>
    <w:p w:rsidR="00C32246" w:rsidRPr="004A695D" w:rsidRDefault="00C32246" w:rsidP="00C32246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сұрақ-жауап</w:t>
      </w:r>
    </w:p>
    <w:p w:rsidR="00C32246" w:rsidRPr="004A695D" w:rsidRDefault="00C32246" w:rsidP="00C32246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Сұрақтар бойынша жеке-жеке дайындалып, баяндалады, толықтырылады. Алынған түсініктері бекітіледі. </w:t>
      </w:r>
    </w:p>
    <w:p w:rsidR="00C32246" w:rsidRPr="004A695D" w:rsidRDefault="00C32246" w:rsidP="00C32246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lastRenderedPageBreak/>
        <w:t>1. Педагогика высшей школы. Учебное пособие –Казань, 1986.</w:t>
      </w: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2002.</w:t>
      </w: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Pr="004A695D">
        <w:rPr>
          <w:rFonts w:ascii="Times New Roman" w:hAnsi="Times New Roman" w:cs="Times New Roman"/>
          <w:sz w:val="24"/>
          <w:szCs w:val="24"/>
        </w:rPr>
        <w:t xml:space="preserve">Садыков Т.С.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Абылкасымова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А.Е. Дидактические основы образования в высшей школе: Учебное пособие. Алматы: РИК Казахской академии образования им.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И.Алтынсарина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, 2000. – 187 с.</w:t>
      </w: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246" w:rsidRPr="00D17766" w:rsidRDefault="00C32246" w:rsidP="00C322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9- практикалық сабақ. </w:t>
      </w:r>
      <w:r w:rsidR="0093277A" w:rsidRPr="00C1452C">
        <w:rPr>
          <w:sz w:val="24"/>
          <w:szCs w:val="24"/>
          <w:lang w:val="kk-KZ"/>
        </w:rPr>
        <w:t>Магистрлік диссертация  тақырыбының көкейкестілігін негіздеудің әдістемесі</w:t>
      </w:r>
    </w:p>
    <w:p w:rsidR="00C32246" w:rsidRPr="00D17766" w:rsidRDefault="00C32246" w:rsidP="00C322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болашақ оқытушы ретінде</w:t>
      </w: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педагогикалық іс-әрекет ғылым және өнер ретінде бағалау.</w:t>
      </w:r>
    </w:p>
    <w:p w:rsidR="00C32246" w:rsidRPr="00D17766" w:rsidRDefault="00C32246" w:rsidP="00C32246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Педагогикалық іс-әрекет ғылым және өнер ретінде негіздеу.</w:t>
      </w:r>
    </w:p>
    <w:p w:rsidR="00C32246" w:rsidRPr="004A695D" w:rsidRDefault="00C32246" w:rsidP="00C32246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кредиттік технология жағдайында бағалауды практикалық тұрғыдан негіздеу</w:t>
      </w:r>
    </w:p>
    <w:p w:rsidR="00C32246" w:rsidRPr="004A695D" w:rsidRDefault="00C32246" w:rsidP="00C32246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Кредиттік технология жағдайындағы бақылау, өлшеу құралдары. </w:t>
      </w:r>
    </w:p>
    <w:p w:rsidR="00C32246" w:rsidRPr="004A695D" w:rsidRDefault="00C32246" w:rsidP="00C32246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Бақылау жүргізу түрлері: аралық бақылау, коллоквиум, үлгілер мен жобаларды қорғау және т.б.</w:t>
      </w:r>
    </w:p>
    <w:p w:rsidR="00C32246" w:rsidRPr="004A695D" w:rsidRDefault="00C32246" w:rsidP="00C32246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Педагогикалық бақылаудың ұйымдастырушылық принциптері.</w:t>
      </w:r>
    </w:p>
    <w:p w:rsidR="00C32246" w:rsidRPr="004A695D" w:rsidRDefault="00C32246" w:rsidP="00C32246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Оқыту сапасының менеджменті.</w:t>
      </w:r>
    </w:p>
    <w:p w:rsidR="00C32246" w:rsidRPr="004A695D" w:rsidRDefault="00C32246" w:rsidP="00C32246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баяндау</w:t>
      </w:r>
    </w:p>
    <w:p w:rsidR="00C32246" w:rsidRPr="004A695D" w:rsidRDefault="00C32246" w:rsidP="00C32246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кредиттік технология бойынша бағалауды деңгей бойынша негіздеу. </w:t>
      </w:r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А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және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А-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қалай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қойылады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; </w:t>
      </w:r>
      <w:proofErr w:type="gram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В,В</w:t>
      </w:r>
      <w:proofErr w:type="gram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+,В-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қалай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қойлады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және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т.с.с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.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Бағаларды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негіздейді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. </w:t>
      </w:r>
    </w:p>
    <w:p w:rsidR="00C32246" w:rsidRDefault="00C32246" w:rsidP="00C322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MD"/>
        </w:rPr>
      </w:pP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246" w:rsidRPr="004A695D" w:rsidRDefault="00C32246" w:rsidP="00C32246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C32246" w:rsidRPr="004A695D" w:rsidRDefault="00C32246" w:rsidP="00C32246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Основы кредитной системы обучения в Казахстане. Алматы Қазақ Университеті, 2004.- 198с.</w:t>
      </w:r>
    </w:p>
    <w:p w:rsidR="00C32246" w:rsidRPr="004A695D" w:rsidRDefault="00C32246" w:rsidP="00C32246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C32246" w:rsidRPr="004A695D" w:rsidRDefault="00C32246" w:rsidP="00C32246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</w:t>
      </w: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77A" w:rsidRDefault="00C32246" w:rsidP="0093277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>10-практикалық сабақ.</w:t>
      </w:r>
      <w:r w:rsidR="0093277A" w:rsidRPr="0093277A">
        <w:rPr>
          <w:sz w:val="24"/>
          <w:szCs w:val="24"/>
          <w:lang w:val="kk-KZ"/>
        </w:rPr>
        <w:t xml:space="preserve"> </w:t>
      </w:r>
      <w:r w:rsidR="0093277A" w:rsidRPr="0093277A">
        <w:rPr>
          <w:rFonts w:ascii="Times New Roman" w:hAnsi="Times New Roman" w:cs="Times New Roman"/>
          <w:b/>
          <w:sz w:val="24"/>
          <w:szCs w:val="24"/>
          <w:lang w:val="kk-KZ"/>
        </w:rPr>
        <w:t>Педагогикалық зерттеу жүргізу кезеңдері.</w:t>
      </w:r>
      <w:r w:rsidR="0093277A" w:rsidRPr="00C1452C">
        <w:rPr>
          <w:sz w:val="24"/>
          <w:szCs w:val="24"/>
          <w:lang w:val="kk-KZ"/>
        </w:rPr>
        <w:t xml:space="preserve">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C32246" w:rsidRPr="004A695D" w:rsidRDefault="00C32246" w:rsidP="009327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кредиттік оқыту жүйісін сабақ барысында іске асыру.</w:t>
      </w: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Кредиттік оқыту жүйесінің мәні. </w:t>
      </w: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Жоғары мектепте кредиттік технологиямен оқу процесін ұйымдастырудың мақсаты мен міндеттері. </w:t>
      </w:r>
    </w:p>
    <w:p w:rsidR="00C32246" w:rsidRPr="00D17766" w:rsidRDefault="00C32246" w:rsidP="00C322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3.Кредиттік технологиямен оқыту процесін ұйымдастырудың ерекшеліктері. </w:t>
      </w: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4. Студенттердің жеке жұмыс істеу ролін арттыру.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Кредиттік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технологиямен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оқытуды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ұйымдастару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принципі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. </w:t>
      </w:r>
    </w:p>
    <w:p w:rsidR="00C32246" w:rsidRPr="004A695D" w:rsidRDefault="00C32246" w:rsidP="00C32246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A695D">
        <w:rPr>
          <w:rFonts w:ascii="Times New Roman" w:hAnsi="Times New Roman" w:cs="Times New Roman"/>
          <w:b/>
          <w:bCs/>
          <w:sz w:val="24"/>
          <w:szCs w:val="24"/>
          <w:lang w:val="ru-MD"/>
        </w:rPr>
        <w:t>Сабақ</w:t>
      </w:r>
      <w:proofErr w:type="spellEnd"/>
      <w:r w:rsidRPr="004A695D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b/>
          <w:bCs/>
          <w:sz w:val="24"/>
          <w:szCs w:val="24"/>
          <w:lang w:val="ru-MD"/>
        </w:rPr>
        <w:t>түрі</w:t>
      </w:r>
      <w:proofErr w:type="spellEnd"/>
      <w:r w:rsidRPr="004A695D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 – </w:t>
      </w:r>
      <w:proofErr w:type="spellStart"/>
      <w:r w:rsidRPr="004A695D">
        <w:rPr>
          <w:rFonts w:ascii="Times New Roman" w:hAnsi="Times New Roman" w:cs="Times New Roman"/>
          <w:b/>
          <w:bCs/>
          <w:sz w:val="24"/>
          <w:szCs w:val="24"/>
          <w:lang w:val="ru-MD"/>
        </w:rPr>
        <w:t>дөңгелек</w:t>
      </w:r>
      <w:proofErr w:type="spellEnd"/>
      <w:r w:rsidRPr="004A695D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 стол</w:t>
      </w:r>
    </w:p>
    <w:p w:rsidR="00C32246" w:rsidRPr="004A695D" w:rsidRDefault="00C32246" w:rsidP="00C32246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Әдістемелік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нұсқау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: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кредиттік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технология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негізінде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жүргізілетін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дәріс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, семинар, СОӨЖ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аудиториялық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және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СӨЖ –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дің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технологияларын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талқылау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,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салыстыру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,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ұсыныстар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жасау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>.</w:t>
      </w:r>
    </w:p>
    <w:p w:rsidR="00C32246" w:rsidRPr="004A695D" w:rsidRDefault="00C32246" w:rsidP="00C32246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Основы кредитной системы обучения в Казахстане. Алматы Қазақ Университеті, 2004.- 198с.</w:t>
      </w: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2. Педагогика и психология высшей школы: Учебное пособие.-Ростов на Дону:Феникс,2002.-544 с. </w:t>
      </w: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</w:t>
      </w:r>
    </w:p>
    <w:p w:rsidR="00C32246" w:rsidRPr="00D17766" w:rsidRDefault="00C32246" w:rsidP="00C3224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32246" w:rsidRPr="00D17766" w:rsidRDefault="00C32246" w:rsidP="00C32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246" w:rsidRPr="0093277A" w:rsidRDefault="00C32246" w:rsidP="00C322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</w:rPr>
        <w:t xml:space="preserve">11- </w:t>
      </w:r>
      <w:proofErr w:type="spellStart"/>
      <w:r w:rsidRPr="004A695D">
        <w:rPr>
          <w:rFonts w:ascii="Times New Roman" w:hAnsi="Times New Roman" w:cs="Times New Roman"/>
          <w:b/>
          <w:bCs/>
          <w:sz w:val="24"/>
          <w:szCs w:val="24"/>
        </w:rPr>
        <w:t>тақырып</w:t>
      </w:r>
      <w:proofErr w:type="spellEnd"/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. </w:t>
      </w:r>
      <w:r w:rsidR="0093277A" w:rsidRPr="0093277A">
        <w:rPr>
          <w:rFonts w:ascii="Times New Roman" w:hAnsi="Times New Roman" w:cs="Times New Roman"/>
          <w:b/>
          <w:sz w:val="24"/>
          <w:szCs w:val="24"/>
          <w:lang w:val="kk-KZ"/>
        </w:rPr>
        <w:t>Педагогикалық зерттеудің  (магистрлік диссертацияның)  ғылыми аппаратын құрастыру логикасы.</w:t>
      </w:r>
    </w:p>
    <w:p w:rsidR="00C32246" w:rsidRPr="0093277A" w:rsidRDefault="00C32246" w:rsidP="00C322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93277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педагог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қызметінің құрылымына сай іс-әрекеттерге дағдылану.</w:t>
      </w:r>
    </w:p>
    <w:p w:rsidR="0093277A" w:rsidRPr="0093277A" w:rsidRDefault="00C32246" w:rsidP="0093277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93277A" w:rsidRPr="0093277A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="0093277A" w:rsidRPr="0093277A">
        <w:rPr>
          <w:rFonts w:ascii="Times New Roman" w:hAnsi="Times New Roman" w:cs="Times New Roman"/>
          <w:sz w:val="24"/>
          <w:szCs w:val="24"/>
          <w:lang w:val="kk-KZ"/>
        </w:rPr>
        <w:t>ылыми аппаратын құрастыру логикасы.</w:t>
      </w:r>
    </w:p>
    <w:p w:rsidR="00C32246" w:rsidRPr="0093277A" w:rsidRDefault="00C32246" w:rsidP="00C322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ұйымдастырушылық қызметі</w:t>
      </w: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Педагогикалық қарым-қатынас және куратор-эдвайзер</w:t>
      </w:r>
    </w:p>
    <w:p w:rsidR="00C32246" w:rsidRPr="004A695D" w:rsidRDefault="00C32246" w:rsidP="009327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рольдік ойын</w:t>
      </w:r>
    </w:p>
    <w:p w:rsidR="00C32246" w:rsidRPr="004A695D" w:rsidRDefault="00C32246" w:rsidP="00C32246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әртүрлі педагогикалық ситуациялар ойластырып, дұрыс шешім қабылдауға дағдыланады. </w:t>
      </w: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Әл-Фараби атындағы университеттің тәрбие тұжырымдамасы –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Алматы:Қазақ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университеті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>, 2001</w:t>
      </w: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2002.</w:t>
      </w:r>
    </w:p>
    <w:p w:rsidR="00C32246" w:rsidRDefault="00C32246" w:rsidP="00C322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93277A" w:rsidRPr="0093277A" w:rsidRDefault="00C32246" w:rsidP="00C322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12-тақырып. </w:t>
      </w:r>
      <w:r w:rsidR="0093277A" w:rsidRPr="0093277A">
        <w:rPr>
          <w:rFonts w:ascii="Times New Roman" w:hAnsi="Times New Roman" w:cs="Times New Roman"/>
          <w:b/>
          <w:sz w:val="24"/>
          <w:szCs w:val="24"/>
          <w:lang w:val="kk-KZ"/>
        </w:rPr>
        <w:t>Педагогикалық зерттеудің ұғымдық-терминологиялық  аппаратын құрастыру логикасы. «Ғылыми мәтін» ұғымы.</w:t>
      </w:r>
    </w:p>
    <w:p w:rsidR="0093277A" w:rsidRDefault="00C32246" w:rsidP="00C3224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болашақ оқытушы ретінде студенттермен жүргізілетін тәрбие жұмыстарын ұйымдастыруға дағдыланады.</w:t>
      </w: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 Жоғары мектептегі тәрбие процесінің мәні, қозғаушы күші, негізгі заңдылықтары. </w:t>
      </w:r>
    </w:p>
    <w:p w:rsidR="00C32246" w:rsidRPr="00D17766" w:rsidRDefault="00C32246" w:rsidP="00C3224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D1776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 Жоғары мектептегі тәрбиенің негізгі қағидалары </w:t>
      </w:r>
    </w:p>
    <w:p w:rsidR="00C32246" w:rsidRPr="00D17766" w:rsidRDefault="00C32246" w:rsidP="00C3224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D1776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3. Жоғары мектептегі тәрбие жұмысын ұйымдастырушылар. </w:t>
      </w: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</w:rPr>
        <w:t xml:space="preserve">4.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</w:rPr>
        <w:t>Тәрбие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</w:rPr>
        <w:t>жұмыстарының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</w:rPr>
        <w:t>негізгі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</w:rPr>
        <w:t>бағыттары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</w:rPr>
        <w:t>.</w:t>
      </w:r>
    </w:p>
    <w:p w:rsidR="00C32246" w:rsidRPr="004A695D" w:rsidRDefault="00C32246" w:rsidP="00C32246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Сабақ түрі – дөңгелек стол. </w:t>
      </w:r>
    </w:p>
    <w:p w:rsidR="00C32246" w:rsidRPr="004A695D" w:rsidRDefault="00C32246" w:rsidP="00C32246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Әдістемелік нұсқау: жоғары мектептегі тәрбие жұмыстарының бағыттарына сай әрбір магистрант тәрбие іс-шараларының жоспарларын құрастырып, толық жобасын жасайды. Мерекелік іс-шараларға арналған жоспарлар жасайды. </w:t>
      </w: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Ұсынылатын әдебиеттер: </w:t>
      </w: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 Әл-Фараби атындағы университеттің тәрбие тұжырымдамасы –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  <w:lang w:val="ru-MD"/>
        </w:rPr>
        <w:t>Алматы:Қазақ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  <w:lang w:val="ru-MD"/>
        </w:rPr>
        <w:t>университеті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  <w:lang w:val="ru-MD"/>
        </w:rPr>
        <w:t>, 2001</w:t>
      </w: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>4. Пионова Р.С. Педагогика высшей школы. Минск. Университетское, 2002.</w:t>
      </w: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32246" w:rsidRPr="0093277A" w:rsidRDefault="00C32246" w:rsidP="00C322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13-тақырып.</w:t>
      </w:r>
      <w:r w:rsidR="0093277A" w:rsidRPr="0093277A">
        <w:rPr>
          <w:sz w:val="24"/>
          <w:szCs w:val="24"/>
          <w:lang w:val="kk-KZ"/>
        </w:rPr>
        <w:t xml:space="preserve"> </w:t>
      </w:r>
      <w:r w:rsidR="0093277A" w:rsidRPr="0093277A">
        <w:rPr>
          <w:rFonts w:ascii="Times New Roman" w:hAnsi="Times New Roman" w:cs="Times New Roman"/>
          <w:b/>
          <w:sz w:val="24"/>
          <w:szCs w:val="24"/>
          <w:lang w:val="kk-KZ"/>
        </w:rPr>
        <w:t>Психологиялық-педагогикалық зерттеудің және магистрлік диссертацияның негізгі нәтижелерін рәсімдеуге қойылатын талаптар.Ғылыми мақала жазу</w:t>
      </w:r>
      <w:r w:rsidR="0093277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3277A" w:rsidRPr="0093277A">
        <w:rPr>
          <w:rFonts w:ascii="Times New Roman" w:hAnsi="Times New Roman" w:cs="Times New Roman"/>
          <w:b/>
          <w:sz w:val="24"/>
          <w:szCs w:val="24"/>
          <w:lang w:val="kk-KZ"/>
        </w:rPr>
        <w:t>әдістемесі</w:t>
      </w:r>
      <w:r w:rsidR="0093277A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C32246" w:rsidRPr="004A695D" w:rsidRDefault="00C32246" w:rsidP="00C32246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Сабақтан тыс оқу-тәрбие процесінің мәнін практикалық тұрғыдан ашу.</w:t>
      </w: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lastRenderedPageBreak/>
        <w:t>1. Сабақтан тыс оқытудың түрлері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Сабақан тыс тәрбие іс-шаралары</w:t>
      </w: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өз бетінше жұмыс істеу түрлері.</w:t>
      </w: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Шығармашыл тұлға. Шығармашыл тұлғаға сипаттама.</w:t>
      </w:r>
    </w:p>
    <w:p w:rsidR="00C32246" w:rsidRPr="004A695D" w:rsidRDefault="00C32246" w:rsidP="00C32246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миға шабылыс</w:t>
      </w:r>
    </w:p>
    <w:p w:rsidR="00C32246" w:rsidRPr="004A695D" w:rsidRDefault="00C32246" w:rsidP="00C32246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оқытушының өзін-өзі дамыту барысында танымдық –шығармашылық жұмыстар ойластырып олардың шығармашылық тұлғасының үлгісін жасайды. </w:t>
      </w:r>
    </w:p>
    <w:p w:rsidR="00C32246" w:rsidRPr="004A695D" w:rsidRDefault="00C32246" w:rsidP="00C32246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4A695D">
        <w:rPr>
          <w:rFonts w:ascii="Times New Roman" w:hAnsi="Times New Roman" w:cs="Times New Roman"/>
          <w:sz w:val="24"/>
          <w:szCs w:val="24"/>
        </w:rPr>
        <w:t>Педагогика высшей школы. Учебное пособие –Казань, 1986.</w:t>
      </w: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</w:t>
      </w: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14 -тақырып</w:t>
      </w:r>
      <w:r w:rsidRPr="0093277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. </w:t>
      </w:r>
      <w:r w:rsidR="0093277A" w:rsidRPr="0093277A">
        <w:rPr>
          <w:rFonts w:ascii="Times New Roman" w:hAnsi="Times New Roman" w:cs="Times New Roman"/>
          <w:b/>
          <w:sz w:val="24"/>
          <w:szCs w:val="24"/>
          <w:lang w:val="kk-KZ"/>
        </w:rPr>
        <w:t>Педагогикалық зерттеулердің нәтижелерін оқу-тәрбие практикасына ендіру жүйесі</w:t>
      </w:r>
      <w:r w:rsidR="0093277A" w:rsidRPr="00C1452C">
        <w:rPr>
          <w:sz w:val="24"/>
          <w:szCs w:val="24"/>
          <w:lang w:val="kk-KZ"/>
        </w:rPr>
        <w:t>.</w:t>
      </w:r>
    </w:p>
    <w:p w:rsidR="00C32246" w:rsidRPr="004A695D" w:rsidRDefault="00C32246" w:rsidP="00C32246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93277A">
        <w:rPr>
          <w:rFonts w:ascii="Times New Roman" w:hAnsi="Times New Roman" w:cs="Times New Roman"/>
          <w:sz w:val="24"/>
          <w:szCs w:val="24"/>
          <w:lang w:val="kk-KZ"/>
        </w:rPr>
        <w:t xml:space="preserve">педагогтың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бірден-бір қызметінің бірі басқару ол процесте өзін-өзі бағалай білуге,  ұсынуға үйрету.</w:t>
      </w:r>
    </w:p>
    <w:p w:rsidR="00C32246" w:rsidRPr="00D17766" w:rsidRDefault="00C32246" w:rsidP="00C32246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Педагогикалық үрдісті басқаруға әлеуметтік тұрғыдан келу</w:t>
      </w:r>
    </w:p>
    <w:p w:rsidR="00C32246" w:rsidRPr="00D17766" w:rsidRDefault="00C32246" w:rsidP="00C32246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Педагогикалық жүйені басқару түрлері, негізгі принциптері мен әдістері.</w:t>
      </w:r>
    </w:p>
    <w:p w:rsidR="00C32246" w:rsidRPr="00D17766" w:rsidRDefault="00C32246" w:rsidP="00C32246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Жоғары мектеп ішілік басқару жүйесі.</w:t>
      </w:r>
    </w:p>
    <w:p w:rsidR="00C32246" w:rsidRPr="004A695D" w:rsidRDefault="00C32246" w:rsidP="00C32246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іскерлік ойын</w:t>
      </w:r>
    </w:p>
    <w:p w:rsidR="00C32246" w:rsidRPr="004A695D" w:rsidRDefault="00C32246" w:rsidP="00C32246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Топ    бір кіші (3-4 адам) және бір  үлкен топтарға бөлінеді. Кіші топ әкімшілік, үлкен топ қызметке қабылданушылар. Әкімшілік топтары болашақтағы бір оқу орнының құрылымын жасайды (Аты, мекен-жайы, факультеттер, вакантты орындар), үлкен топ резюме құрастырып жұмысқа қабылдануға тырысады. Тікелей пікірлесу жүреді. Соңында әркімнің рольге ену барысындағы жетістіктері мен кемшіліктері талқыланады. </w:t>
      </w:r>
    </w:p>
    <w:p w:rsidR="00C32246" w:rsidRPr="004A695D" w:rsidRDefault="00C32246" w:rsidP="00C32246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C32246" w:rsidRPr="004A695D" w:rsidRDefault="00C32246" w:rsidP="00C32246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Педагогика и психология высшей школы: Учебное пособие.-Ростов на Дону:Феникс,2002.-544 с. </w:t>
      </w:r>
    </w:p>
    <w:p w:rsidR="00C32246" w:rsidRPr="004A695D" w:rsidRDefault="00C32246" w:rsidP="00C32246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МынбаеваА.К. Педагогика высшей школы: раздаточный дидактический материал(схемы, информация, тезисы).-Алматы, .-</w:t>
      </w:r>
    </w:p>
    <w:p w:rsidR="00C32246" w:rsidRPr="004A695D" w:rsidRDefault="00C32246" w:rsidP="00C32246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Пионова Р.С. Педагогика высшей школы. Минск. Университетское, 2002.</w:t>
      </w:r>
    </w:p>
    <w:p w:rsidR="00C32246" w:rsidRPr="004A695D" w:rsidRDefault="00C32246" w:rsidP="00C32246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MD"/>
        </w:rPr>
      </w:pPr>
      <w:r w:rsidRPr="004A695D">
        <w:rPr>
          <w:rFonts w:ascii="Times New Roman" w:hAnsi="Times New Roman" w:cs="Times New Roman"/>
          <w:sz w:val="24"/>
          <w:szCs w:val="24"/>
          <w:lang w:val="ru-MD"/>
        </w:rPr>
        <w:t>Галкина Т.П. Социология управления: от группы к команде. –Москва: Финансы и статистика, 2001</w:t>
      </w:r>
    </w:p>
    <w:p w:rsidR="00C32246" w:rsidRPr="004A695D" w:rsidRDefault="00C32246" w:rsidP="00C32246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5.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Пикельная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В.Т. Теоретические основы управления. М.: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Высш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. </w:t>
      </w:r>
      <w:proofErr w:type="spellStart"/>
      <w:proofErr w:type="gram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шк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>.,</w:t>
      </w:r>
      <w:proofErr w:type="gram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1990 – 175 с.</w:t>
      </w:r>
    </w:p>
    <w:p w:rsidR="00C32246" w:rsidRPr="004A695D" w:rsidRDefault="00C32246" w:rsidP="00C32246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6.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Кунц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Г.,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Оденелл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С. Управление: системный и ситуационный анализ управленческих функций. –М.: Прогресс, </w:t>
      </w:r>
      <w:proofErr w:type="gramStart"/>
      <w:r w:rsidRPr="004A695D">
        <w:rPr>
          <w:rFonts w:ascii="Times New Roman" w:hAnsi="Times New Roman" w:cs="Times New Roman"/>
          <w:sz w:val="24"/>
          <w:szCs w:val="24"/>
          <w:lang w:val="ru-MD"/>
        </w:rPr>
        <w:t>1991.-</w:t>
      </w:r>
      <w:proofErr w:type="gramEnd"/>
      <w:r w:rsidRPr="004A695D">
        <w:rPr>
          <w:rFonts w:ascii="Times New Roman" w:hAnsi="Times New Roman" w:cs="Times New Roman"/>
          <w:sz w:val="24"/>
          <w:szCs w:val="24"/>
          <w:lang w:val="ru-MD"/>
        </w:rPr>
        <w:t>495с</w:t>
      </w:r>
      <w:r w:rsidRPr="004A695D">
        <w:rPr>
          <w:rFonts w:ascii="Times New Roman" w:hAnsi="Times New Roman" w:cs="Times New Roman"/>
          <w:sz w:val="24"/>
          <w:szCs w:val="24"/>
        </w:rPr>
        <w:t>.</w:t>
      </w: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246" w:rsidRPr="0093277A" w:rsidRDefault="00C32246" w:rsidP="00C322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</w:rPr>
        <w:t xml:space="preserve">15- </w:t>
      </w:r>
      <w:proofErr w:type="spellStart"/>
      <w:r w:rsidRPr="004A695D">
        <w:rPr>
          <w:rFonts w:ascii="Times New Roman" w:hAnsi="Times New Roman" w:cs="Times New Roman"/>
          <w:b/>
          <w:bCs/>
          <w:sz w:val="24"/>
          <w:szCs w:val="24"/>
        </w:rPr>
        <w:t>тақырып</w:t>
      </w:r>
      <w:proofErr w:type="spellEnd"/>
      <w:r w:rsidRPr="004A695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93277A" w:rsidRPr="0093277A">
        <w:rPr>
          <w:b/>
          <w:sz w:val="24"/>
          <w:szCs w:val="24"/>
          <w:lang w:val="kk-KZ"/>
        </w:rPr>
        <w:t>Педагог-психологтың  зерттеушілік мәдениеті.</w:t>
      </w:r>
      <w:bookmarkStart w:id="0" w:name="_GoBack"/>
      <w:bookmarkEnd w:id="0"/>
    </w:p>
    <w:p w:rsidR="00C32246" w:rsidRPr="004A695D" w:rsidRDefault="00C32246" w:rsidP="00C32246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Оқытудың белсенді формасы мен әдістерін практика жүзінде іске асырады.</w:t>
      </w: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Оқытудың белсенді және дәстүрлі әдістері (салыстырмалы талдау).</w:t>
      </w: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Мәселелік оқыту.Зерттеу іс-әрекеті және мәселелік оқыту.</w:t>
      </w: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Іскерлік, рольдік ойындар және тағы басқа белсенді оқыту әдістері.</w:t>
      </w:r>
    </w:p>
    <w:p w:rsidR="00C32246" w:rsidRPr="004A695D" w:rsidRDefault="00C32246" w:rsidP="00C32246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түрі: - шығармашылық жұмыс.</w:t>
      </w:r>
    </w:p>
    <w:p w:rsidR="00C32246" w:rsidRPr="004A695D" w:rsidRDefault="00C32246" w:rsidP="00C32246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Әдістемелік жұмыс: әртүрлі белсенді әдістерге сай дәріс, семинар тақырыптарға жоба құрастыр және оны қорғау.</w:t>
      </w:r>
    </w:p>
    <w:p w:rsidR="00C32246" w:rsidRPr="004A695D" w:rsidRDefault="00C32246" w:rsidP="00C32246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1. Исаева З.А.,Мынбаева А.К., Садвакасова З.М. Активное методы обучения. –Алматы, 2005. </w:t>
      </w: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 А.К., Садвакасова З.М. Инновационные методы обучения, или Как интересно преподавать: Учебное пособие. –Алматы,2007.-284 с.</w:t>
      </w: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Махмутов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М.И. Проблемное обучение –М.,1976.</w:t>
      </w: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4A695D">
        <w:rPr>
          <w:rFonts w:ascii="Times New Roman" w:hAnsi="Times New Roman" w:cs="Times New Roman"/>
          <w:sz w:val="24"/>
          <w:szCs w:val="24"/>
        </w:rPr>
        <w:t>.Деловая игра. Внедрение: Методологические рекомендации –</w:t>
      </w:r>
      <w:proofErr w:type="gramStart"/>
      <w:r w:rsidRPr="004A695D">
        <w:rPr>
          <w:rFonts w:ascii="Times New Roman" w:hAnsi="Times New Roman" w:cs="Times New Roman"/>
          <w:sz w:val="24"/>
          <w:szCs w:val="24"/>
        </w:rPr>
        <w:t>СПБ.,</w:t>
      </w:r>
      <w:proofErr w:type="gramEnd"/>
      <w:r w:rsidRPr="004A695D">
        <w:rPr>
          <w:rFonts w:ascii="Times New Roman" w:hAnsi="Times New Roman" w:cs="Times New Roman"/>
          <w:sz w:val="24"/>
          <w:szCs w:val="24"/>
        </w:rPr>
        <w:t xml:space="preserve"> 1995.</w:t>
      </w: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>5.Ремезовский И.Д. Применение проблемного чтения лекций в вузе. /Методологические рекомендации/ -Киев 1982.</w:t>
      </w: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6. </w:t>
      </w:r>
      <w:r w:rsidRPr="004A695D">
        <w:rPr>
          <w:rFonts w:ascii="Times New Roman" w:hAnsi="Times New Roman" w:cs="Times New Roman"/>
          <w:sz w:val="24"/>
          <w:szCs w:val="24"/>
        </w:rPr>
        <w:t xml:space="preserve">Садыков Т.С.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Абылкасымова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А.Е. Дидактические основы образования в высшей школе: Учебное пособие. Алматы: РИК Казахской академии образования им.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И.Алтынсарина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, 2000. – 187 с</w:t>
      </w: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32246" w:rsidRPr="004A695D" w:rsidRDefault="00C32246" w:rsidP="00C322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52755" w:rsidRDefault="0093277A"/>
    <w:sectPr w:rsidR="00152755" w:rsidSect="008D4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E24BF"/>
    <w:multiLevelType w:val="hybridMultilevel"/>
    <w:tmpl w:val="C18C8E80"/>
    <w:lvl w:ilvl="0" w:tplc="2C9497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6C55F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0634D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72CA9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F2288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6C2C2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50923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CC0D4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16722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02CA3"/>
    <w:multiLevelType w:val="hybridMultilevel"/>
    <w:tmpl w:val="3C90E336"/>
    <w:lvl w:ilvl="0" w:tplc="4B7657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94EE0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6CC0F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00BF1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5C7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C6030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201F3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22065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68426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07734"/>
    <w:multiLevelType w:val="hybridMultilevel"/>
    <w:tmpl w:val="AC085D1E"/>
    <w:lvl w:ilvl="0" w:tplc="C5F61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96661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04BAD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827E3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F84ED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10C45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EC593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8C765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76ADD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26966"/>
    <w:multiLevelType w:val="hybridMultilevel"/>
    <w:tmpl w:val="53BA64EE"/>
    <w:lvl w:ilvl="0" w:tplc="9ED854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C6A1C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4404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B84A1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20789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FE3B6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B2DD9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FA27E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EEE94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C3F58"/>
    <w:multiLevelType w:val="hybridMultilevel"/>
    <w:tmpl w:val="BD923516"/>
    <w:lvl w:ilvl="0" w:tplc="1BD295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B09BE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E8832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720D3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E67EC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5C5BE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24BE6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3E69D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E0917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62EA1"/>
    <w:multiLevelType w:val="hybridMultilevel"/>
    <w:tmpl w:val="2CE6BE26"/>
    <w:lvl w:ilvl="0" w:tplc="553EC1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30CF1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B2C5C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1CD95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8E030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BA511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72B2B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AE17D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16D77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D00DA"/>
    <w:multiLevelType w:val="hybridMultilevel"/>
    <w:tmpl w:val="9736981E"/>
    <w:lvl w:ilvl="0" w:tplc="5010C5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38A3E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6EF44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94F77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529AB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F6401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047DE8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E4233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08920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A2475"/>
    <w:multiLevelType w:val="hybridMultilevel"/>
    <w:tmpl w:val="B8B2FE36"/>
    <w:lvl w:ilvl="0" w:tplc="28FC9D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10E63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AC856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D647F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B8B96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40D30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3060B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FE850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FE126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137E5"/>
    <w:multiLevelType w:val="hybridMultilevel"/>
    <w:tmpl w:val="21365764"/>
    <w:lvl w:ilvl="0" w:tplc="1194CB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5A30A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7C615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2E69D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88C3F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DE5B7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28C9E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207B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5830B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C1B07"/>
    <w:multiLevelType w:val="hybridMultilevel"/>
    <w:tmpl w:val="392EFEF0"/>
    <w:lvl w:ilvl="0" w:tplc="FD14B2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D2824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3C67F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FE539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F0F00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92581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AA5DC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5A173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F8E39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C342F"/>
    <w:multiLevelType w:val="hybridMultilevel"/>
    <w:tmpl w:val="50203F3C"/>
    <w:lvl w:ilvl="0" w:tplc="385806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6ED32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6A0A9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7C579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2694E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36EE0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F4BF5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D6FAB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44593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8541F"/>
    <w:multiLevelType w:val="hybridMultilevel"/>
    <w:tmpl w:val="ED9AC276"/>
    <w:lvl w:ilvl="0" w:tplc="BD18B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564D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CA34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D668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888E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0610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543C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92CA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8A84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3F21E8"/>
    <w:multiLevelType w:val="hybridMultilevel"/>
    <w:tmpl w:val="CDC82F42"/>
    <w:lvl w:ilvl="0" w:tplc="4F8C34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9E6EE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701CA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3A8B4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DE17D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0C348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6C249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7E857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840DE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7F27DF"/>
    <w:multiLevelType w:val="hybridMultilevel"/>
    <w:tmpl w:val="9A6EE874"/>
    <w:lvl w:ilvl="0" w:tplc="592682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024CA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6A987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D60DD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BC4AF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B879F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B081B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3CE37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1A8F2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410B4B"/>
    <w:multiLevelType w:val="hybridMultilevel"/>
    <w:tmpl w:val="D7CC453E"/>
    <w:lvl w:ilvl="0" w:tplc="AF0608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FAFAB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7E8D4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F0E48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EEC34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3696D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BC8B2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86381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74502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817C7"/>
    <w:multiLevelType w:val="hybridMultilevel"/>
    <w:tmpl w:val="C5FABE68"/>
    <w:lvl w:ilvl="0" w:tplc="1B6AF0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38B36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5CF5D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7248E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CC374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766E8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D8921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5EF03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82277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5D786C"/>
    <w:multiLevelType w:val="hybridMultilevel"/>
    <w:tmpl w:val="15165D60"/>
    <w:lvl w:ilvl="0" w:tplc="973C81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8A67D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E6FD2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7EF14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B690D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40474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244E5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B4AC1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B0A58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4630E"/>
    <w:multiLevelType w:val="hybridMultilevel"/>
    <w:tmpl w:val="D6D8AD70"/>
    <w:lvl w:ilvl="0" w:tplc="406A72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CE8E4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82B3F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2CEE7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A0887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D6C49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A0E1A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0457E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C4400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4C6A61"/>
    <w:multiLevelType w:val="hybridMultilevel"/>
    <w:tmpl w:val="CEB0EB8C"/>
    <w:lvl w:ilvl="0" w:tplc="17A0D5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6A22A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E8DD3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EADE3E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D04DA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7CEAB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985BB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859D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1E89B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9B7D2E"/>
    <w:multiLevelType w:val="hybridMultilevel"/>
    <w:tmpl w:val="1F404D90"/>
    <w:lvl w:ilvl="0" w:tplc="DB18C9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E4C1F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96EA5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B4B64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76917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445E4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22808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9C72C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C6180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9F34AB"/>
    <w:multiLevelType w:val="hybridMultilevel"/>
    <w:tmpl w:val="6A407FC6"/>
    <w:lvl w:ilvl="0" w:tplc="72B883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18C6D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12A59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84CA8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B61D4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6E939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72D75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36DDE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CAB8E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B57F4C"/>
    <w:multiLevelType w:val="hybridMultilevel"/>
    <w:tmpl w:val="9364C774"/>
    <w:lvl w:ilvl="0" w:tplc="249602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B8898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10520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D2B46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1C2C8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C2E7E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40FB6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3A42B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8CA9D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4E30E2"/>
    <w:multiLevelType w:val="hybridMultilevel"/>
    <w:tmpl w:val="21AAC68C"/>
    <w:lvl w:ilvl="0" w:tplc="886870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70508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1AFC9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7232D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D8849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C4C93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06E41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60C3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70BF5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6"/>
  </w:num>
  <w:num w:numId="4">
    <w:abstractNumId w:val="17"/>
  </w:num>
  <w:num w:numId="5">
    <w:abstractNumId w:val="12"/>
  </w:num>
  <w:num w:numId="6">
    <w:abstractNumId w:val="7"/>
  </w:num>
  <w:num w:numId="7">
    <w:abstractNumId w:val="20"/>
  </w:num>
  <w:num w:numId="8">
    <w:abstractNumId w:val="10"/>
  </w:num>
  <w:num w:numId="9">
    <w:abstractNumId w:val="16"/>
  </w:num>
  <w:num w:numId="10">
    <w:abstractNumId w:val="0"/>
  </w:num>
  <w:num w:numId="11">
    <w:abstractNumId w:val="1"/>
  </w:num>
  <w:num w:numId="12">
    <w:abstractNumId w:val="22"/>
  </w:num>
  <w:num w:numId="13">
    <w:abstractNumId w:val="4"/>
  </w:num>
  <w:num w:numId="14">
    <w:abstractNumId w:val="21"/>
  </w:num>
  <w:num w:numId="15">
    <w:abstractNumId w:val="14"/>
  </w:num>
  <w:num w:numId="16">
    <w:abstractNumId w:val="8"/>
  </w:num>
  <w:num w:numId="17">
    <w:abstractNumId w:val="2"/>
  </w:num>
  <w:num w:numId="18">
    <w:abstractNumId w:val="19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5"/>
  </w:num>
  <w:num w:numId="22">
    <w:abstractNumId w:val="3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CE9"/>
    <w:rsid w:val="00086CE9"/>
    <w:rsid w:val="000954EB"/>
    <w:rsid w:val="0093277A"/>
    <w:rsid w:val="00B653A0"/>
    <w:rsid w:val="00C3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E051C-4152-4404-9202-6C436C68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24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246"/>
    <w:pPr>
      <w:ind w:left="720"/>
      <w:contextualSpacing/>
    </w:pPr>
  </w:style>
  <w:style w:type="character" w:styleId="a4">
    <w:name w:val="Hyperlink"/>
    <w:rsid w:val="00C32246"/>
    <w:rPr>
      <w:color w:val="3333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2420</Words>
  <Characters>13798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2017-01-22T18:15:00Z</dcterms:created>
  <dcterms:modified xsi:type="dcterms:W3CDTF">2017-01-22T18:31:00Z</dcterms:modified>
</cp:coreProperties>
</file>